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11A5F">
        <w:rPr>
          <w:b/>
          <w:sz w:val="26"/>
          <w:szCs w:val="26"/>
        </w:rPr>
        <w:t>20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11A5F" w:rsidRPr="00A11A5F">
        <w:rPr>
          <w:b/>
          <w:sz w:val="26"/>
          <w:szCs w:val="26"/>
        </w:rPr>
        <w:t>июля</w:t>
      </w:r>
      <w:r w:rsidR="000C5381" w:rsidRPr="00A11A5F">
        <w:rPr>
          <w:b/>
          <w:sz w:val="26"/>
          <w:szCs w:val="26"/>
        </w:rPr>
        <w:t xml:space="preserve"> </w:t>
      </w:r>
      <w:r w:rsidR="00443E5F" w:rsidRPr="00A11A5F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11A5F" w:rsidRPr="00A11A5F" w:rsidRDefault="00CC60FB" w:rsidP="00A11A5F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A11A5F" w:rsidRPr="00A11A5F">
              <w:rPr>
                <w:lang w:eastAsia="en-US"/>
              </w:rPr>
              <w:t>угля активированного, соды</w:t>
            </w:r>
          </w:p>
          <w:p w:rsidR="00A11A5F" w:rsidRPr="00A11A5F" w:rsidRDefault="00A11A5F" w:rsidP="00A11A5F">
            <w:pPr>
              <w:ind w:firstLine="720"/>
              <w:jc w:val="both"/>
              <w:rPr>
                <w:lang w:eastAsia="en-US"/>
              </w:rPr>
            </w:pPr>
            <w:r w:rsidRPr="00A11A5F">
              <w:rPr>
                <w:lang w:eastAsia="en-US"/>
              </w:rPr>
              <w:t>кальцинированной, тринатрийфосфата для нужд ПАО «Славнефть-ЯНОС»</w:t>
            </w:r>
          </w:p>
          <w:p w:rsidR="00775C1B" w:rsidRPr="00620C62" w:rsidRDefault="00A11A5F" w:rsidP="00A11A5F">
            <w:pPr>
              <w:ind w:firstLine="720"/>
              <w:jc w:val="both"/>
              <w:rPr>
                <w:rFonts w:cs="Arial"/>
              </w:rPr>
            </w:pPr>
            <w:r w:rsidRPr="00A11A5F">
              <w:rPr>
                <w:lang w:eastAsia="en-US"/>
              </w:rPr>
              <w:t>(ПДО № 225-СС-2023)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11A5F" w:rsidRDefault="00653730" w:rsidP="00A11A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 w:rsidRPr="00653730">
              <w:t xml:space="preserve">Выбор победителя  тендера на  поставку </w:t>
            </w:r>
            <w:r w:rsidR="00A11A5F">
              <w:rPr>
                <w:rFonts w:ascii="TimesNewRoman" w:eastAsiaTheme="minorHAnsi" w:hAnsi="TimesNewRoman" w:cs="TimesNewRoman"/>
                <w:lang w:eastAsia="en-US"/>
              </w:rPr>
              <w:t>угля активированного, соды</w:t>
            </w:r>
          </w:p>
          <w:p w:rsidR="00A11A5F" w:rsidRDefault="00A11A5F" w:rsidP="00A11A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кальцинированной, тринатрийфосфата для нужд ПАО «Славнефть-ЯНОС»</w:t>
            </w:r>
          </w:p>
          <w:p w:rsidR="00775C1B" w:rsidRPr="00620C62" w:rsidRDefault="00A11A5F" w:rsidP="00A11A5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>(ПДО № 225-СС-2023)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11A5F" w:rsidRPr="00A11A5F" w:rsidRDefault="00C007EA" w:rsidP="00A11A5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A11A5F" w:rsidRPr="00A11A5F">
              <w:t>угля активированного, соды</w:t>
            </w:r>
          </w:p>
          <w:p w:rsidR="00A11A5F" w:rsidRPr="00A11A5F" w:rsidRDefault="00A11A5F" w:rsidP="00A11A5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11A5F">
              <w:t>кальцинированной, тринатрийфосфата для нужд ПАО «Славнефть-ЯНОС»</w:t>
            </w:r>
          </w:p>
          <w:p w:rsidR="000C5381" w:rsidRDefault="00A11A5F" w:rsidP="00A11A5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11A5F">
              <w:t>(ПДО № 225-СС-2023)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A11A5F" w:rsidRDefault="00A11A5F" w:rsidP="00A11A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TimesNewRoman" w:eastAsiaTheme="minorHAnsi" w:hAnsi="TimesNewRoman" w:cs="TimesNewRoman"/>
                <w:lang w:eastAsia="en-US"/>
              </w:rPr>
              <w:t xml:space="preserve">   </w:t>
            </w:r>
            <w:r>
              <w:rPr>
                <w:rFonts w:ascii="TimesNewRoman" w:eastAsiaTheme="minorHAnsi" w:hAnsi="TimesNewRoman" w:cs="TimesNewRoman"/>
                <w:lang w:eastAsia="en-US"/>
              </w:rPr>
              <w:t xml:space="preserve">Лот № 1: ООО «ЭнВиСи КАРБОН РУС», </w:t>
            </w:r>
            <w:bookmarkStart w:id="3" w:name="_GoBack"/>
            <w:bookmarkEnd w:id="3"/>
          </w:p>
          <w:p w:rsidR="00A11A5F" w:rsidRDefault="00A11A5F" w:rsidP="00A11A5F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lang w:eastAsia="en-US"/>
              </w:rPr>
            </w:pPr>
            <w:r>
              <w:rPr>
                <w:rFonts w:ascii="CourierNew" w:eastAsiaTheme="minorHAnsi" w:hAnsi="CourierNew" w:cs="CourierNew"/>
                <w:lang w:eastAsia="en-US"/>
              </w:rPr>
              <w:t xml:space="preserve">o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Лот № 2: ООО «НПО «Завод химических реагентов</w:t>
            </w:r>
            <w:r>
              <w:rPr>
                <w:rFonts w:ascii="TimesNewRoman" w:eastAsiaTheme="minorHAnsi" w:hAnsi="TimesNewRoman" w:cs="TimesNewRoman"/>
                <w:lang w:eastAsia="en-US"/>
              </w:rPr>
              <w:t>»</w:t>
            </w:r>
          </w:p>
          <w:p w:rsidR="0027590D" w:rsidRPr="00620C62" w:rsidRDefault="00A11A5F" w:rsidP="00A11A5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CourierNew" w:eastAsiaTheme="minorHAnsi" w:hAnsi="CourierNew" w:cs="CourierNew"/>
                <w:lang w:eastAsia="en-US"/>
              </w:rPr>
              <w:t xml:space="preserve">o </w:t>
            </w:r>
            <w:r>
              <w:rPr>
                <w:rFonts w:ascii="TimesNewRoman" w:eastAsiaTheme="minorHAnsi" w:hAnsi="TimesNewRoman" w:cs="TimesNewRoman"/>
                <w:lang w:eastAsia="en-US"/>
              </w:rPr>
              <w:t>Лот № 3: ООО «ВВХК»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11A5F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D52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2023-07-25T10:57:00Z</cp:lastPrinted>
  <dcterms:created xsi:type="dcterms:W3CDTF">2014-10-02T08:02:00Z</dcterms:created>
  <dcterms:modified xsi:type="dcterms:W3CDTF">2023-07-25T10:57:00Z</dcterms:modified>
</cp:coreProperties>
</file>